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9D6" w:rsidRDefault="009909D6" w:rsidP="00DD1432">
      <w:pPr>
        <w:jc w:val="center"/>
        <w:rPr>
          <w:b/>
          <w:sz w:val="23"/>
          <w:szCs w:val="23"/>
        </w:rPr>
      </w:pPr>
    </w:p>
    <w:p w:rsidR="00DD1432" w:rsidRPr="009909D6" w:rsidRDefault="00DD1432" w:rsidP="00DD1432">
      <w:pPr>
        <w:jc w:val="center"/>
        <w:rPr>
          <w:b/>
          <w:sz w:val="23"/>
          <w:szCs w:val="23"/>
        </w:rPr>
      </w:pPr>
      <w:r w:rsidRPr="009909D6">
        <w:rPr>
          <w:b/>
          <w:sz w:val="23"/>
          <w:szCs w:val="23"/>
        </w:rPr>
        <w:t>Schreiner Memorial Library</w:t>
      </w:r>
    </w:p>
    <w:p w:rsidR="00DD1432" w:rsidRPr="009909D6" w:rsidRDefault="00DD1432" w:rsidP="00DD1432">
      <w:pPr>
        <w:jc w:val="center"/>
        <w:rPr>
          <w:b/>
          <w:sz w:val="23"/>
          <w:szCs w:val="23"/>
        </w:rPr>
      </w:pPr>
      <w:r w:rsidRPr="009909D6">
        <w:rPr>
          <w:b/>
          <w:sz w:val="23"/>
          <w:szCs w:val="23"/>
        </w:rPr>
        <w:t>Board of Trustees</w:t>
      </w:r>
    </w:p>
    <w:p w:rsidR="00DD1432" w:rsidRPr="009909D6" w:rsidRDefault="00DD1432" w:rsidP="00DD1432">
      <w:pPr>
        <w:jc w:val="center"/>
        <w:rPr>
          <w:b/>
          <w:sz w:val="23"/>
          <w:szCs w:val="23"/>
        </w:rPr>
      </w:pPr>
      <w:r w:rsidRPr="009909D6">
        <w:rPr>
          <w:b/>
          <w:sz w:val="23"/>
          <w:szCs w:val="23"/>
        </w:rPr>
        <w:t>Public Behavior Policy</w:t>
      </w:r>
    </w:p>
    <w:p w:rsidR="00DD1432" w:rsidRDefault="00DD1432" w:rsidP="00DD1432">
      <w:pPr>
        <w:rPr>
          <w:sz w:val="23"/>
          <w:szCs w:val="23"/>
        </w:rPr>
      </w:pPr>
    </w:p>
    <w:p w:rsidR="009909D6" w:rsidRPr="009909D6" w:rsidRDefault="009909D6" w:rsidP="00DD1432">
      <w:pPr>
        <w:rPr>
          <w:sz w:val="23"/>
          <w:szCs w:val="23"/>
        </w:rPr>
      </w:pPr>
    </w:p>
    <w:p w:rsidR="00DD1432" w:rsidRPr="009909D6" w:rsidRDefault="00DD1432" w:rsidP="00DD1432">
      <w:pPr>
        <w:rPr>
          <w:sz w:val="23"/>
          <w:szCs w:val="23"/>
          <w:u w:val="single"/>
        </w:rPr>
      </w:pPr>
      <w:r w:rsidRPr="009909D6">
        <w:rPr>
          <w:sz w:val="23"/>
          <w:szCs w:val="23"/>
          <w:u w:val="single"/>
        </w:rPr>
        <w:t>Philosophy</w:t>
      </w:r>
    </w:p>
    <w:p w:rsidR="00DD1432" w:rsidRPr="009909D6" w:rsidRDefault="00DD1432">
      <w:pPr>
        <w:rPr>
          <w:sz w:val="23"/>
          <w:szCs w:val="23"/>
        </w:rPr>
      </w:pPr>
    </w:p>
    <w:p w:rsidR="00DD1432" w:rsidRPr="009909D6" w:rsidRDefault="00DD1432">
      <w:pPr>
        <w:rPr>
          <w:sz w:val="23"/>
          <w:szCs w:val="23"/>
        </w:rPr>
      </w:pPr>
      <w:r w:rsidRPr="009909D6">
        <w:rPr>
          <w:sz w:val="23"/>
          <w:szCs w:val="23"/>
        </w:rPr>
        <w:t>The</w:t>
      </w:r>
      <w:r w:rsidR="00A13E47" w:rsidRPr="009909D6">
        <w:rPr>
          <w:sz w:val="23"/>
          <w:szCs w:val="23"/>
        </w:rPr>
        <w:t xml:space="preserve"> </w:t>
      </w:r>
      <w:r w:rsidR="002F192D" w:rsidRPr="009909D6">
        <w:rPr>
          <w:sz w:val="23"/>
          <w:szCs w:val="23"/>
        </w:rPr>
        <w:t>l</w:t>
      </w:r>
      <w:r w:rsidR="00A13E47" w:rsidRPr="009909D6">
        <w:rPr>
          <w:sz w:val="23"/>
          <w:szCs w:val="23"/>
        </w:rPr>
        <w:t xml:space="preserve">ibrary environment shall be </w:t>
      </w:r>
      <w:r w:rsidRPr="009909D6">
        <w:rPr>
          <w:sz w:val="23"/>
          <w:szCs w:val="23"/>
        </w:rPr>
        <w:t>safe, pleasant and comfortable.  The Library Board seeks to place as few restrictions as possible on library use.  In general, behavior is permitted as long as it does not disturb or infringe on the rights of other library patrons or threaten or cause damage to property.</w:t>
      </w:r>
    </w:p>
    <w:p w:rsidR="00DD1432" w:rsidRPr="009909D6" w:rsidRDefault="00DD1432">
      <w:pPr>
        <w:rPr>
          <w:sz w:val="23"/>
          <w:szCs w:val="23"/>
        </w:rPr>
      </w:pPr>
    </w:p>
    <w:p w:rsidR="00E63AC6" w:rsidRPr="009909D6" w:rsidRDefault="00E63AC6">
      <w:pPr>
        <w:rPr>
          <w:sz w:val="23"/>
          <w:szCs w:val="23"/>
          <w:u w:val="single"/>
        </w:rPr>
      </w:pPr>
      <w:r w:rsidRPr="009909D6">
        <w:rPr>
          <w:sz w:val="23"/>
          <w:szCs w:val="23"/>
          <w:u w:val="single"/>
        </w:rPr>
        <w:t>Applicable Laws and Ordinances</w:t>
      </w:r>
    </w:p>
    <w:p w:rsidR="00E63AC6" w:rsidRPr="009909D6" w:rsidRDefault="00E63AC6">
      <w:pPr>
        <w:rPr>
          <w:sz w:val="23"/>
          <w:szCs w:val="23"/>
        </w:rPr>
      </w:pPr>
      <w:r w:rsidRPr="009909D6">
        <w:rPr>
          <w:sz w:val="23"/>
          <w:szCs w:val="23"/>
        </w:rPr>
        <w:t xml:space="preserve">All persons using the library must obey the laws of the United States and Wisconsin as well as any applicable local ordinances. Staff has been instructed to enforce ordinances that relate to the </w:t>
      </w:r>
      <w:r w:rsidR="002F192D" w:rsidRPr="009909D6">
        <w:rPr>
          <w:sz w:val="23"/>
          <w:szCs w:val="23"/>
        </w:rPr>
        <w:t>library and l</w:t>
      </w:r>
      <w:r w:rsidRPr="009909D6">
        <w:rPr>
          <w:sz w:val="23"/>
          <w:szCs w:val="23"/>
        </w:rPr>
        <w:t xml:space="preserve">ibrary property. </w:t>
      </w:r>
    </w:p>
    <w:p w:rsidR="00E63AC6" w:rsidRDefault="00E63AC6">
      <w:pPr>
        <w:rPr>
          <w:sz w:val="23"/>
          <w:szCs w:val="23"/>
        </w:rPr>
      </w:pPr>
    </w:p>
    <w:p w:rsidR="009909D6" w:rsidRPr="009909D6" w:rsidRDefault="009909D6">
      <w:pPr>
        <w:rPr>
          <w:sz w:val="23"/>
          <w:szCs w:val="23"/>
        </w:rPr>
      </w:pPr>
    </w:p>
    <w:p w:rsidR="00DD1432" w:rsidRPr="009909D6" w:rsidRDefault="00E63AC6">
      <w:pPr>
        <w:rPr>
          <w:sz w:val="23"/>
          <w:szCs w:val="23"/>
          <w:u w:val="single"/>
        </w:rPr>
      </w:pPr>
      <w:r w:rsidRPr="009909D6">
        <w:rPr>
          <w:sz w:val="23"/>
          <w:szCs w:val="23"/>
          <w:u w:val="single"/>
        </w:rPr>
        <w:t xml:space="preserve">Rules of Conduct </w:t>
      </w:r>
    </w:p>
    <w:p w:rsidR="00DD1432" w:rsidRPr="009909D6" w:rsidRDefault="00DD1432">
      <w:pPr>
        <w:rPr>
          <w:sz w:val="23"/>
          <w:szCs w:val="23"/>
        </w:rPr>
      </w:pPr>
    </w:p>
    <w:p w:rsidR="00DD1432" w:rsidRPr="009909D6" w:rsidRDefault="00F61829" w:rsidP="00DD1432">
      <w:pPr>
        <w:numPr>
          <w:ilvl w:val="0"/>
          <w:numId w:val="1"/>
        </w:numPr>
        <w:rPr>
          <w:sz w:val="23"/>
          <w:szCs w:val="23"/>
        </w:rPr>
      </w:pPr>
      <w:r w:rsidRPr="009909D6">
        <w:rPr>
          <w:sz w:val="23"/>
          <w:szCs w:val="23"/>
        </w:rPr>
        <w:t xml:space="preserve">Alcohol, illegal drugs, and those under the influence of either are not permitted in the library. </w:t>
      </w:r>
    </w:p>
    <w:p w:rsidR="00DD1432" w:rsidRPr="009909D6" w:rsidRDefault="00F61829" w:rsidP="00DD1432">
      <w:pPr>
        <w:numPr>
          <w:ilvl w:val="0"/>
          <w:numId w:val="1"/>
        </w:numPr>
        <w:rPr>
          <w:sz w:val="23"/>
          <w:szCs w:val="23"/>
        </w:rPr>
      </w:pPr>
      <w:r w:rsidRPr="009909D6">
        <w:rPr>
          <w:sz w:val="23"/>
          <w:szCs w:val="23"/>
        </w:rPr>
        <w:t>Smoking</w:t>
      </w:r>
      <w:r w:rsidR="00942BB9">
        <w:rPr>
          <w:sz w:val="23"/>
          <w:szCs w:val="23"/>
        </w:rPr>
        <w:t xml:space="preserve">, </w:t>
      </w:r>
      <w:r w:rsidR="00942BB9" w:rsidRPr="00F815FE">
        <w:rPr>
          <w:sz w:val="23"/>
          <w:szCs w:val="23"/>
        </w:rPr>
        <w:t>vaping,</w:t>
      </w:r>
      <w:r w:rsidRPr="009909D6">
        <w:rPr>
          <w:sz w:val="23"/>
          <w:szCs w:val="23"/>
        </w:rPr>
        <w:t xml:space="preserve"> or the use of chewing tobacco or similar products are not permitted in the library. </w:t>
      </w:r>
    </w:p>
    <w:p w:rsidR="00D80028" w:rsidRDefault="00D80028" w:rsidP="00DD1432">
      <w:pPr>
        <w:numPr>
          <w:ilvl w:val="0"/>
          <w:numId w:val="1"/>
        </w:numPr>
        <w:rPr>
          <w:sz w:val="23"/>
          <w:szCs w:val="23"/>
        </w:rPr>
      </w:pPr>
      <w:r w:rsidRPr="009909D6">
        <w:rPr>
          <w:sz w:val="23"/>
          <w:szCs w:val="23"/>
        </w:rPr>
        <w:t xml:space="preserve">Carrying of concealed or open </w:t>
      </w:r>
      <w:r w:rsidR="00F61829" w:rsidRPr="009909D6">
        <w:rPr>
          <w:sz w:val="23"/>
          <w:szCs w:val="23"/>
        </w:rPr>
        <w:t xml:space="preserve">firearms is prohibited. </w:t>
      </w:r>
    </w:p>
    <w:p w:rsidR="00942BB9" w:rsidRPr="00F815FE" w:rsidRDefault="00942BB9" w:rsidP="00DD1432">
      <w:pPr>
        <w:numPr>
          <w:ilvl w:val="0"/>
          <w:numId w:val="1"/>
        </w:numPr>
        <w:rPr>
          <w:sz w:val="23"/>
          <w:szCs w:val="23"/>
        </w:rPr>
      </w:pPr>
      <w:r w:rsidRPr="00F815FE">
        <w:rPr>
          <w:sz w:val="23"/>
          <w:szCs w:val="23"/>
        </w:rPr>
        <w:t xml:space="preserve">Only therapy animals or animals which are part of a library sponsored event are permitted in the library. </w:t>
      </w:r>
      <w:r w:rsidR="00A10677" w:rsidRPr="00F815FE">
        <w:rPr>
          <w:sz w:val="23"/>
          <w:szCs w:val="23"/>
        </w:rPr>
        <w:t xml:space="preserve">Any animal in the library must be entirely under the control of the owner and must behave in an appropriate manner so as not to disturb other patrons or library staff. </w:t>
      </w:r>
    </w:p>
    <w:p w:rsidR="00DD1432" w:rsidRPr="009909D6" w:rsidRDefault="00F61829" w:rsidP="00DD1432">
      <w:pPr>
        <w:numPr>
          <w:ilvl w:val="0"/>
          <w:numId w:val="1"/>
        </w:numPr>
        <w:rPr>
          <w:sz w:val="23"/>
          <w:szCs w:val="23"/>
        </w:rPr>
      </w:pPr>
      <w:r w:rsidRPr="009909D6">
        <w:rPr>
          <w:sz w:val="23"/>
          <w:szCs w:val="23"/>
        </w:rPr>
        <w:t>Physical or verbal h</w:t>
      </w:r>
      <w:r w:rsidR="00DD1432" w:rsidRPr="009909D6">
        <w:rPr>
          <w:sz w:val="23"/>
          <w:szCs w:val="23"/>
        </w:rPr>
        <w:t xml:space="preserve">arassment of </w:t>
      </w:r>
      <w:r w:rsidRPr="009909D6">
        <w:rPr>
          <w:sz w:val="23"/>
          <w:szCs w:val="23"/>
        </w:rPr>
        <w:t>other library customers or staff is not permitted</w:t>
      </w:r>
      <w:r w:rsidR="00DD1432" w:rsidRPr="009909D6">
        <w:rPr>
          <w:sz w:val="23"/>
          <w:szCs w:val="23"/>
        </w:rPr>
        <w:t>.</w:t>
      </w:r>
    </w:p>
    <w:p w:rsidR="00DD1432" w:rsidRPr="009909D6" w:rsidRDefault="009A2D4C" w:rsidP="00DD1432">
      <w:pPr>
        <w:numPr>
          <w:ilvl w:val="0"/>
          <w:numId w:val="1"/>
        </w:numPr>
        <w:rPr>
          <w:sz w:val="23"/>
          <w:szCs w:val="23"/>
        </w:rPr>
      </w:pPr>
      <w:r w:rsidRPr="009909D6">
        <w:rPr>
          <w:sz w:val="23"/>
          <w:szCs w:val="23"/>
        </w:rPr>
        <w:t>Solicitations for donations, sales or petitions</w:t>
      </w:r>
      <w:r w:rsidR="00D80028" w:rsidRPr="009909D6">
        <w:rPr>
          <w:sz w:val="23"/>
          <w:szCs w:val="23"/>
        </w:rPr>
        <w:t xml:space="preserve"> inside the library</w:t>
      </w:r>
      <w:r w:rsidR="00F61829" w:rsidRPr="009909D6">
        <w:rPr>
          <w:sz w:val="23"/>
          <w:szCs w:val="23"/>
        </w:rPr>
        <w:t xml:space="preserve"> are not permitted</w:t>
      </w:r>
      <w:r w:rsidRPr="009909D6">
        <w:rPr>
          <w:sz w:val="23"/>
          <w:szCs w:val="23"/>
        </w:rPr>
        <w:t>.</w:t>
      </w:r>
    </w:p>
    <w:p w:rsidR="009A2D4C" w:rsidRPr="009909D6" w:rsidRDefault="00740FCE" w:rsidP="00DD1432">
      <w:pPr>
        <w:numPr>
          <w:ilvl w:val="0"/>
          <w:numId w:val="1"/>
        </w:numPr>
        <w:rPr>
          <w:sz w:val="23"/>
          <w:szCs w:val="23"/>
        </w:rPr>
      </w:pPr>
      <w:r w:rsidRPr="009909D6">
        <w:rPr>
          <w:sz w:val="23"/>
          <w:szCs w:val="23"/>
        </w:rPr>
        <w:t xml:space="preserve">Theft, damage, and tampering with library property is not permitted. </w:t>
      </w:r>
    </w:p>
    <w:p w:rsidR="00740FCE" w:rsidRPr="009909D6" w:rsidRDefault="00740FCE" w:rsidP="00DD1432">
      <w:pPr>
        <w:numPr>
          <w:ilvl w:val="0"/>
          <w:numId w:val="1"/>
        </w:numPr>
        <w:rPr>
          <w:sz w:val="23"/>
          <w:szCs w:val="23"/>
        </w:rPr>
      </w:pPr>
      <w:r w:rsidRPr="009909D6">
        <w:rPr>
          <w:sz w:val="23"/>
          <w:szCs w:val="23"/>
        </w:rPr>
        <w:t xml:space="preserve">Parents and other legal guardians are responsible for the behavior of their minor children in the </w:t>
      </w:r>
      <w:r w:rsidR="002F192D" w:rsidRPr="009909D6">
        <w:rPr>
          <w:sz w:val="23"/>
          <w:szCs w:val="23"/>
        </w:rPr>
        <w:t>l</w:t>
      </w:r>
      <w:r w:rsidRPr="009909D6">
        <w:rPr>
          <w:sz w:val="23"/>
          <w:szCs w:val="23"/>
        </w:rPr>
        <w:t>ibrary. Children under 7 years old may not be left unattended</w:t>
      </w:r>
      <w:r w:rsidR="002F192D" w:rsidRPr="009909D6">
        <w:rPr>
          <w:sz w:val="23"/>
          <w:szCs w:val="23"/>
        </w:rPr>
        <w:t xml:space="preserve"> except with library staff permission</w:t>
      </w:r>
      <w:r w:rsidRPr="009909D6">
        <w:rPr>
          <w:sz w:val="23"/>
          <w:szCs w:val="23"/>
        </w:rPr>
        <w:t xml:space="preserve">. </w:t>
      </w:r>
    </w:p>
    <w:p w:rsidR="00740FCE" w:rsidRPr="009909D6" w:rsidRDefault="00740FCE" w:rsidP="00DD1432">
      <w:pPr>
        <w:numPr>
          <w:ilvl w:val="0"/>
          <w:numId w:val="1"/>
        </w:numPr>
        <w:rPr>
          <w:sz w:val="23"/>
          <w:szCs w:val="23"/>
        </w:rPr>
      </w:pPr>
      <w:r w:rsidRPr="009909D6">
        <w:rPr>
          <w:sz w:val="23"/>
          <w:szCs w:val="23"/>
        </w:rPr>
        <w:t xml:space="preserve">Consumption of food or beverages is allowed in designated locations. No food and only covered drinks are allowed in the vicinity of library computers. </w:t>
      </w:r>
    </w:p>
    <w:p w:rsidR="00740FCE" w:rsidRPr="009909D6" w:rsidRDefault="00740FCE" w:rsidP="00DD1432">
      <w:pPr>
        <w:numPr>
          <w:ilvl w:val="0"/>
          <w:numId w:val="1"/>
        </w:numPr>
        <w:rPr>
          <w:sz w:val="23"/>
          <w:szCs w:val="23"/>
        </w:rPr>
      </w:pPr>
      <w:r w:rsidRPr="009909D6">
        <w:rPr>
          <w:sz w:val="23"/>
          <w:szCs w:val="23"/>
        </w:rPr>
        <w:t xml:space="preserve">Sleeping, bathing, shaving, or washing of clothing in the library is not permitted. </w:t>
      </w:r>
    </w:p>
    <w:p w:rsidR="002F192D" w:rsidRPr="009909D6" w:rsidRDefault="002F192D" w:rsidP="002F192D">
      <w:pPr>
        <w:numPr>
          <w:ilvl w:val="0"/>
          <w:numId w:val="1"/>
        </w:numPr>
        <w:rPr>
          <w:sz w:val="23"/>
          <w:szCs w:val="23"/>
        </w:rPr>
      </w:pPr>
      <w:r w:rsidRPr="009909D6">
        <w:rPr>
          <w:sz w:val="23"/>
          <w:szCs w:val="23"/>
        </w:rPr>
        <w:t xml:space="preserve">Library users must wear shoes and be fully clothed. </w:t>
      </w:r>
    </w:p>
    <w:p w:rsidR="00740FCE" w:rsidRPr="009909D6" w:rsidRDefault="00740FCE" w:rsidP="00DD1432">
      <w:pPr>
        <w:numPr>
          <w:ilvl w:val="0"/>
          <w:numId w:val="1"/>
        </w:numPr>
        <w:rPr>
          <w:sz w:val="23"/>
          <w:szCs w:val="23"/>
        </w:rPr>
      </w:pPr>
      <w:r w:rsidRPr="009909D6">
        <w:rPr>
          <w:sz w:val="23"/>
          <w:szCs w:val="23"/>
        </w:rPr>
        <w:t xml:space="preserve">Cell phones and other devices should be silenced or set to vibrate. All conversations, both phone and personal, must be kept at a volume that is courteous to others. </w:t>
      </w:r>
    </w:p>
    <w:p w:rsidR="002F192D" w:rsidRPr="009909D6" w:rsidRDefault="002F192D" w:rsidP="000367D3">
      <w:pPr>
        <w:numPr>
          <w:ilvl w:val="0"/>
          <w:numId w:val="1"/>
        </w:numPr>
        <w:rPr>
          <w:sz w:val="23"/>
          <w:szCs w:val="23"/>
        </w:rPr>
      </w:pPr>
      <w:r w:rsidRPr="009909D6">
        <w:rPr>
          <w:sz w:val="23"/>
          <w:szCs w:val="23"/>
        </w:rPr>
        <w:t xml:space="preserve">All library users must respect others’ reasonable expectations of privacy. </w:t>
      </w:r>
    </w:p>
    <w:p w:rsidR="009A2D4C" w:rsidRPr="00942BB9" w:rsidRDefault="009A2D4C" w:rsidP="009A2D4C">
      <w:pPr>
        <w:numPr>
          <w:ilvl w:val="0"/>
          <w:numId w:val="1"/>
        </w:numPr>
        <w:rPr>
          <w:sz w:val="23"/>
          <w:szCs w:val="23"/>
        </w:rPr>
      </w:pPr>
      <w:r w:rsidRPr="009909D6">
        <w:rPr>
          <w:sz w:val="23"/>
          <w:szCs w:val="23"/>
        </w:rPr>
        <w:t>Any behavior which, in the judgment of library staff, disturbs or infringes on the rights of other patrons</w:t>
      </w:r>
      <w:r w:rsidR="00740FCE" w:rsidRPr="009909D6">
        <w:rPr>
          <w:sz w:val="23"/>
          <w:szCs w:val="23"/>
        </w:rPr>
        <w:t xml:space="preserve"> is not permitted</w:t>
      </w:r>
      <w:r w:rsidRPr="009909D6">
        <w:rPr>
          <w:sz w:val="23"/>
          <w:szCs w:val="23"/>
        </w:rPr>
        <w:t>.</w:t>
      </w:r>
    </w:p>
    <w:p w:rsidR="009909D6" w:rsidRPr="009909D6" w:rsidRDefault="009909D6" w:rsidP="009A2D4C">
      <w:pPr>
        <w:rPr>
          <w:sz w:val="23"/>
          <w:szCs w:val="23"/>
        </w:rPr>
      </w:pPr>
    </w:p>
    <w:p w:rsidR="009A2D4C" w:rsidRPr="009909D6" w:rsidRDefault="009A2D4C" w:rsidP="009A2D4C">
      <w:pPr>
        <w:rPr>
          <w:sz w:val="23"/>
          <w:szCs w:val="23"/>
          <w:u w:val="single"/>
        </w:rPr>
      </w:pPr>
      <w:r w:rsidRPr="009909D6">
        <w:rPr>
          <w:sz w:val="23"/>
          <w:szCs w:val="23"/>
          <w:u w:val="single"/>
        </w:rPr>
        <w:t>Consequences of Prohibited Behavior</w:t>
      </w:r>
    </w:p>
    <w:p w:rsidR="009A2D4C" w:rsidRPr="009909D6" w:rsidRDefault="009A2D4C" w:rsidP="009A2D4C">
      <w:pPr>
        <w:rPr>
          <w:sz w:val="23"/>
          <w:szCs w:val="23"/>
        </w:rPr>
      </w:pPr>
    </w:p>
    <w:p w:rsidR="009A2D4C" w:rsidRPr="009909D6" w:rsidRDefault="009A2D4C" w:rsidP="009A2D4C">
      <w:pPr>
        <w:rPr>
          <w:sz w:val="23"/>
          <w:szCs w:val="23"/>
        </w:rPr>
      </w:pPr>
      <w:r w:rsidRPr="009909D6">
        <w:rPr>
          <w:sz w:val="23"/>
          <w:szCs w:val="23"/>
        </w:rPr>
        <w:t xml:space="preserve">Persons who violate this policy are subject to loss of library privileges at the discretion of the library staff.  Suspensions of privileges may be short term or long term depending on the nature of the offense.  A person whose library privileges have been suspended may appeal the suspension </w:t>
      </w:r>
      <w:r w:rsidR="00F77BF3" w:rsidRPr="009909D6">
        <w:rPr>
          <w:sz w:val="23"/>
          <w:szCs w:val="23"/>
        </w:rPr>
        <w:t>in writing</w:t>
      </w:r>
      <w:r w:rsidR="00F77BF3" w:rsidRPr="009909D6">
        <w:rPr>
          <w:b/>
          <w:sz w:val="23"/>
          <w:szCs w:val="23"/>
        </w:rPr>
        <w:t xml:space="preserve"> </w:t>
      </w:r>
      <w:r w:rsidRPr="009909D6">
        <w:rPr>
          <w:sz w:val="23"/>
          <w:szCs w:val="23"/>
        </w:rPr>
        <w:t>to the Library Board, whose decision in the matter shall be final.</w:t>
      </w:r>
    </w:p>
    <w:p w:rsidR="009A2D4C" w:rsidRPr="009909D6" w:rsidRDefault="009A2D4C" w:rsidP="009A2D4C">
      <w:pPr>
        <w:rPr>
          <w:sz w:val="23"/>
          <w:szCs w:val="23"/>
        </w:rPr>
      </w:pPr>
    </w:p>
    <w:p w:rsidR="009909D6" w:rsidRDefault="009909D6" w:rsidP="009A2D4C">
      <w:pPr>
        <w:rPr>
          <w:sz w:val="23"/>
          <w:szCs w:val="23"/>
          <w:u w:val="single"/>
        </w:rPr>
      </w:pPr>
    </w:p>
    <w:p w:rsidR="009909D6" w:rsidRDefault="009909D6" w:rsidP="009A2D4C">
      <w:pPr>
        <w:rPr>
          <w:sz w:val="23"/>
          <w:szCs w:val="23"/>
          <w:u w:val="single"/>
        </w:rPr>
      </w:pPr>
    </w:p>
    <w:p w:rsidR="009A2D4C" w:rsidRPr="009909D6" w:rsidRDefault="009A2D4C" w:rsidP="009A2D4C">
      <w:pPr>
        <w:rPr>
          <w:sz w:val="23"/>
          <w:szCs w:val="23"/>
          <w:u w:val="single"/>
        </w:rPr>
      </w:pPr>
      <w:r w:rsidRPr="009909D6">
        <w:rPr>
          <w:sz w:val="23"/>
          <w:szCs w:val="23"/>
          <w:u w:val="single"/>
        </w:rPr>
        <w:t>Administration of This Policy</w:t>
      </w:r>
    </w:p>
    <w:p w:rsidR="009A2D4C" w:rsidRPr="009909D6" w:rsidRDefault="009A2D4C" w:rsidP="009A2D4C">
      <w:pPr>
        <w:rPr>
          <w:sz w:val="23"/>
          <w:szCs w:val="23"/>
        </w:rPr>
      </w:pPr>
    </w:p>
    <w:p w:rsidR="009A2D4C" w:rsidRPr="009909D6" w:rsidRDefault="009A2D4C" w:rsidP="009A2D4C">
      <w:pPr>
        <w:rPr>
          <w:sz w:val="23"/>
          <w:szCs w:val="23"/>
        </w:rPr>
      </w:pPr>
      <w:r w:rsidRPr="009909D6">
        <w:rPr>
          <w:sz w:val="23"/>
          <w:szCs w:val="23"/>
        </w:rPr>
        <w:t>The Library Director is responsible for the administration and interpretation of this policy.</w:t>
      </w:r>
    </w:p>
    <w:p w:rsidR="009A2D4C" w:rsidRPr="009909D6" w:rsidRDefault="009A2D4C" w:rsidP="009A2D4C">
      <w:pPr>
        <w:rPr>
          <w:sz w:val="23"/>
          <w:szCs w:val="23"/>
        </w:rPr>
      </w:pPr>
    </w:p>
    <w:p w:rsidR="009A2D4C" w:rsidRPr="009909D6" w:rsidRDefault="009A2D4C" w:rsidP="009A2D4C">
      <w:pPr>
        <w:rPr>
          <w:sz w:val="23"/>
          <w:szCs w:val="23"/>
          <w:u w:val="single"/>
        </w:rPr>
      </w:pPr>
      <w:r w:rsidRPr="009909D6">
        <w:rPr>
          <w:sz w:val="23"/>
          <w:szCs w:val="23"/>
          <w:u w:val="single"/>
        </w:rPr>
        <w:t>Adoption</w:t>
      </w:r>
    </w:p>
    <w:p w:rsidR="009A2D4C" w:rsidRPr="009909D6" w:rsidRDefault="009A2D4C" w:rsidP="009A2D4C">
      <w:pPr>
        <w:rPr>
          <w:sz w:val="23"/>
          <w:szCs w:val="23"/>
        </w:rPr>
      </w:pPr>
    </w:p>
    <w:p w:rsidR="009A2D4C" w:rsidRPr="00857F86" w:rsidRDefault="009A2D4C" w:rsidP="009A2D4C">
      <w:pPr>
        <w:rPr>
          <w:sz w:val="23"/>
          <w:szCs w:val="23"/>
        </w:rPr>
      </w:pPr>
      <w:r w:rsidRPr="009909D6">
        <w:rPr>
          <w:sz w:val="23"/>
          <w:szCs w:val="23"/>
        </w:rPr>
        <w:t>This policy has been adopted by action of the Libra</w:t>
      </w:r>
      <w:r w:rsidR="00F77BF3" w:rsidRPr="009909D6">
        <w:rPr>
          <w:sz w:val="23"/>
          <w:szCs w:val="23"/>
        </w:rPr>
        <w:t>ry Board of Trustees on the 11</w:t>
      </w:r>
      <w:r w:rsidR="00F77BF3" w:rsidRPr="009909D6">
        <w:rPr>
          <w:sz w:val="23"/>
          <w:szCs w:val="23"/>
          <w:vertAlign w:val="superscript"/>
        </w:rPr>
        <w:t>th</w:t>
      </w:r>
      <w:r w:rsidR="00F77BF3" w:rsidRPr="009909D6">
        <w:rPr>
          <w:sz w:val="23"/>
          <w:szCs w:val="23"/>
        </w:rPr>
        <w:t xml:space="preserve"> </w:t>
      </w:r>
      <w:r w:rsidRPr="009909D6">
        <w:rPr>
          <w:sz w:val="23"/>
          <w:szCs w:val="23"/>
        </w:rPr>
        <w:t>day of</w:t>
      </w:r>
      <w:r w:rsidR="00F77BF3" w:rsidRPr="009909D6">
        <w:rPr>
          <w:sz w:val="23"/>
          <w:szCs w:val="23"/>
        </w:rPr>
        <w:t xml:space="preserve"> February</w:t>
      </w:r>
      <w:r w:rsidRPr="009909D6">
        <w:rPr>
          <w:sz w:val="23"/>
          <w:szCs w:val="23"/>
        </w:rPr>
        <w:t>, 2004</w:t>
      </w:r>
      <w:r w:rsidR="00F77BF3" w:rsidRPr="009909D6">
        <w:rPr>
          <w:sz w:val="23"/>
          <w:szCs w:val="23"/>
        </w:rPr>
        <w:t xml:space="preserve"> and revised on the 12</w:t>
      </w:r>
      <w:r w:rsidR="00F77BF3" w:rsidRPr="009909D6">
        <w:rPr>
          <w:sz w:val="23"/>
          <w:szCs w:val="23"/>
          <w:vertAlign w:val="superscript"/>
        </w:rPr>
        <w:t>th</w:t>
      </w:r>
      <w:r w:rsidR="00F77BF3" w:rsidRPr="009909D6">
        <w:rPr>
          <w:sz w:val="23"/>
          <w:szCs w:val="23"/>
        </w:rPr>
        <w:t xml:space="preserve"> day of November, 2008</w:t>
      </w:r>
      <w:r w:rsidR="0018130C" w:rsidRPr="009909D6">
        <w:rPr>
          <w:sz w:val="23"/>
          <w:szCs w:val="23"/>
        </w:rPr>
        <w:t xml:space="preserve">, </w:t>
      </w:r>
      <w:r w:rsidR="00AE5971" w:rsidRPr="009909D6">
        <w:rPr>
          <w:sz w:val="23"/>
          <w:szCs w:val="23"/>
        </w:rPr>
        <w:t>the</w:t>
      </w:r>
      <w:r w:rsidR="00D80028" w:rsidRPr="009909D6">
        <w:rPr>
          <w:sz w:val="23"/>
          <w:szCs w:val="23"/>
        </w:rPr>
        <w:t xml:space="preserve"> 10</w:t>
      </w:r>
      <w:r w:rsidR="00D80028" w:rsidRPr="009909D6">
        <w:rPr>
          <w:sz w:val="23"/>
          <w:szCs w:val="23"/>
          <w:vertAlign w:val="superscript"/>
        </w:rPr>
        <w:t>th</w:t>
      </w:r>
      <w:r w:rsidR="00D80028" w:rsidRPr="009909D6">
        <w:rPr>
          <w:sz w:val="23"/>
          <w:szCs w:val="23"/>
        </w:rPr>
        <w:t xml:space="preserve"> day of October, </w:t>
      </w:r>
      <w:r w:rsidR="00AE5971" w:rsidRPr="009909D6">
        <w:rPr>
          <w:sz w:val="23"/>
          <w:szCs w:val="23"/>
        </w:rPr>
        <w:t>2012</w:t>
      </w:r>
      <w:r w:rsidR="0018130C" w:rsidRPr="009909D6">
        <w:rPr>
          <w:sz w:val="23"/>
          <w:szCs w:val="23"/>
        </w:rPr>
        <w:t>, the 8</w:t>
      </w:r>
      <w:r w:rsidR="0018130C" w:rsidRPr="009909D6">
        <w:rPr>
          <w:sz w:val="23"/>
          <w:szCs w:val="23"/>
          <w:vertAlign w:val="superscript"/>
        </w:rPr>
        <w:t>th</w:t>
      </w:r>
      <w:r w:rsidR="0018130C" w:rsidRPr="009909D6">
        <w:rPr>
          <w:sz w:val="23"/>
          <w:szCs w:val="23"/>
        </w:rPr>
        <w:t xml:space="preserve"> day of April, 2015</w:t>
      </w:r>
      <w:r w:rsidR="00942BB9" w:rsidRPr="00F815FE">
        <w:rPr>
          <w:sz w:val="23"/>
          <w:szCs w:val="23"/>
        </w:rPr>
        <w:t>, and the 13</w:t>
      </w:r>
      <w:r w:rsidR="00942BB9" w:rsidRPr="00F815FE">
        <w:rPr>
          <w:sz w:val="23"/>
          <w:szCs w:val="23"/>
          <w:vertAlign w:val="superscript"/>
        </w:rPr>
        <w:t>th</w:t>
      </w:r>
      <w:r w:rsidR="00942BB9" w:rsidRPr="00F815FE">
        <w:rPr>
          <w:sz w:val="23"/>
          <w:szCs w:val="23"/>
        </w:rPr>
        <w:t xml:space="preserve"> of November</w:t>
      </w:r>
      <w:r w:rsidR="00305E5D">
        <w:rPr>
          <w:sz w:val="23"/>
          <w:szCs w:val="23"/>
        </w:rPr>
        <w:t>, 2019.</w:t>
      </w:r>
      <w:bookmarkStart w:id="0" w:name="_GoBack"/>
      <w:bookmarkEnd w:id="0"/>
    </w:p>
    <w:p w:rsidR="009A2D4C" w:rsidRPr="00857F86" w:rsidRDefault="009A2D4C" w:rsidP="009A2D4C">
      <w:pPr>
        <w:rPr>
          <w:sz w:val="23"/>
          <w:szCs w:val="23"/>
        </w:rPr>
      </w:pPr>
    </w:p>
    <w:p w:rsidR="009A2D4C" w:rsidRPr="00857F86" w:rsidRDefault="009A2D4C" w:rsidP="009A2D4C">
      <w:pPr>
        <w:rPr>
          <w:sz w:val="23"/>
          <w:szCs w:val="23"/>
        </w:rPr>
      </w:pPr>
    </w:p>
    <w:p w:rsidR="009A2D4C" w:rsidRPr="00857F86" w:rsidRDefault="009A2D4C" w:rsidP="009A2D4C">
      <w:pPr>
        <w:ind w:left="60"/>
        <w:rPr>
          <w:sz w:val="23"/>
          <w:szCs w:val="23"/>
        </w:rPr>
      </w:pPr>
      <w:r w:rsidRPr="00857F86">
        <w:rPr>
          <w:sz w:val="23"/>
          <w:szCs w:val="23"/>
        </w:rPr>
        <w:t>___________________________</w:t>
      </w:r>
    </w:p>
    <w:p w:rsidR="009A2D4C" w:rsidRPr="00857F86" w:rsidRDefault="00942BB9" w:rsidP="009909D6">
      <w:pPr>
        <w:ind w:left="60"/>
        <w:rPr>
          <w:sz w:val="23"/>
          <w:szCs w:val="23"/>
        </w:rPr>
      </w:pPr>
      <w:r w:rsidRPr="00F815FE">
        <w:rPr>
          <w:sz w:val="23"/>
          <w:szCs w:val="23"/>
        </w:rPr>
        <w:t>Daniel Glass</w:t>
      </w:r>
      <w:r w:rsidR="009A2D4C" w:rsidRPr="00F815FE">
        <w:rPr>
          <w:sz w:val="23"/>
          <w:szCs w:val="23"/>
        </w:rPr>
        <w:t>,</w:t>
      </w:r>
      <w:r w:rsidR="009A2D4C" w:rsidRPr="00857F86">
        <w:rPr>
          <w:sz w:val="23"/>
          <w:szCs w:val="23"/>
        </w:rPr>
        <w:t xml:space="preserve"> Board President</w:t>
      </w:r>
    </w:p>
    <w:sectPr w:rsidR="009A2D4C" w:rsidRPr="00857F86" w:rsidSect="009909D6">
      <w:pgSz w:w="12240" w:h="15840"/>
      <w:pgMar w:top="135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94C14"/>
    <w:multiLevelType w:val="hybridMultilevel"/>
    <w:tmpl w:val="320C6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32"/>
    <w:rsid w:val="000367D3"/>
    <w:rsid w:val="00142ECB"/>
    <w:rsid w:val="0018130C"/>
    <w:rsid w:val="002C6CE5"/>
    <w:rsid w:val="002F192D"/>
    <w:rsid w:val="00305E5D"/>
    <w:rsid w:val="00740FCE"/>
    <w:rsid w:val="00857F86"/>
    <w:rsid w:val="008C74AE"/>
    <w:rsid w:val="00942BB9"/>
    <w:rsid w:val="009909D6"/>
    <w:rsid w:val="009A2D4C"/>
    <w:rsid w:val="00A10677"/>
    <w:rsid w:val="00A13E47"/>
    <w:rsid w:val="00AE5971"/>
    <w:rsid w:val="00B35DEA"/>
    <w:rsid w:val="00C40066"/>
    <w:rsid w:val="00D80028"/>
    <w:rsid w:val="00DD1432"/>
    <w:rsid w:val="00E60A33"/>
    <w:rsid w:val="00E63AC6"/>
    <w:rsid w:val="00F61829"/>
    <w:rsid w:val="00F77BF3"/>
    <w:rsid w:val="00F815FE"/>
    <w:rsid w:val="00F9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8F0E4"/>
  <w15:chartTrackingRefBased/>
  <w15:docId w15:val="{ADD47453-6387-4BFC-BB91-FB93E45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14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7B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Schreiner Memorial Library</vt:lpstr>
    </vt:vector>
  </TitlesOfParts>
  <Company>Lancaster Public Library</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Schreiner Memorial Library</dc:title>
  <dc:subject/>
  <dc:creator>atollefson</dc:creator>
  <cp:keywords/>
  <dc:description/>
  <cp:lastModifiedBy>Lancaster Director</cp:lastModifiedBy>
  <cp:revision>5</cp:revision>
  <cp:lastPrinted>2015-03-23T18:20:00Z</cp:lastPrinted>
  <dcterms:created xsi:type="dcterms:W3CDTF">2019-10-29T18:23:00Z</dcterms:created>
  <dcterms:modified xsi:type="dcterms:W3CDTF">2023-04-21T15:21:00Z</dcterms:modified>
</cp:coreProperties>
</file>